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C58D" w14:textId="2D1025BD" w:rsidR="00581F5E" w:rsidRDefault="008C4AB1" w:rsidP="00581F5E">
      <w:pPr>
        <w:jc w:val="center"/>
        <w:rPr>
          <w:rFonts w:ascii="Agency FB" w:hAnsi="Agency FB" w:cs="Arial"/>
          <w:color w:val="000000"/>
          <w:shd w:val="clear" w:color="auto" w:fill="FFFFFF"/>
        </w:rPr>
      </w:pPr>
      <w:r w:rsidRPr="00581F5E">
        <w:rPr>
          <w:rFonts w:ascii="Agency FB" w:hAnsi="Agency FB"/>
        </w:rPr>
        <w:t>“</w:t>
      </w:r>
      <w:r w:rsidRPr="00581F5E">
        <w:rPr>
          <w:rFonts w:ascii="Agency FB" w:hAnsi="Agency FB" w:cs="Arial"/>
          <w:color w:val="000000"/>
          <w:shd w:val="clear" w:color="auto" w:fill="FFFFFF"/>
        </w:rPr>
        <w:t>We don't need no education</w:t>
      </w:r>
      <w:r w:rsidRPr="00581F5E">
        <w:rPr>
          <w:rFonts w:ascii="Agency FB" w:hAnsi="Agency FB" w:cs="Arial"/>
          <w:color w:val="000000"/>
        </w:rPr>
        <w:br/>
      </w:r>
      <w:proofErr w:type="spellStart"/>
      <w:r w:rsidRPr="00581F5E">
        <w:rPr>
          <w:rFonts w:ascii="Agency FB" w:hAnsi="Agency FB" w:cs="Arial"/>
          <w:color w:val="000000"/>
          <w:shd w:val="clear" w:color="auto" w:fill="FFFFFF"/>
        </w:rPr>
        <w:t>W</w:t>
      </w:r>
      <w:r w:rsidRPr="00581F5E">
        <w:rPr>
          <w:rFonts w:ascii="Calibri" w:hAnsi="Calibri" w:cs="Calibri"/>
          <w:color w:val="000000"/>
          <w:shd w:val="clear" w:color="auto" w:fill="FFFFFF"/>
        </w:rPr>
        <w:t>е</w:t>
      </w:r>
      <w:proofErr w:type="spellEnd"/>
      <w:r w:rsidRPr="00581F5E">
        <w:rPr>
          <w:rFonts w:ascii="Agency FB" w:hAnsi="Agency FB" w:cs="Arial"/>
          <w:color w:val="000000"/>
          <w:shd w:val="clear" w:color="auto" w:fill="FFFFFF"/>
        </w:rPr>
        <w:t xml:space="preserve"> don't need no thought control</w:t>
      </w:r>
      <w:r w:rsidRPr="00581F5E">
        <w:rPr>
          <w:rFonts w:ascii="Agency FB" w:hAnsi="Agency FB" w:cs="Arial"/>
          <w:color w:val="000000"/>
        </w:rPr>
        <w:br/>
      </w:r>
      <w:r w:rsidRPr="00581F5E">
        <w:rPr>
          <w:rFonts w:ascii="Agency FB" w:hAnsi="Agency FB" w:cs="Arial"/>
          <w:color w:val="000000"/>
          <w:shd w:val="clear" w:color="auto" w:fill="FFFFFF"/>
        </w:rPr>
        <w:t>No dark sarcasm in the classroom</w:t>
      </w:r>
      <w:r w:rsidRPr="00581F5E">
        <w:rPr>
          <w:rFonts w:ascii="Agency FB" w:hAnsi="Agency FB" w:cs="Arial"/>
          <w:color w:val="000000"/>
        </w:rPr>
        <w:br/>
      </w:r>
      <w:r w:rsidRPr="00581F5E">
        <w:rPr>
          <w:rFonts w:ascii="Agency FB" w:hAnsi="Agency FB" w:cs="Arial"/>
          <w:color w:val="000000"/>
          <w:shd w:val="clear" w:color="auto" w:fill="FFFFFF"/>
        </w:rPr>
        <w:t xml:space="preserve">Teachers, </w:t>
      </w:r>
      <w:proofErr w:type="spellStart"/>
      <w:r w:rsidRPr="00581F5E">
        <w:rPr>
          <w:rFonts w:ascii="Agency FB" w:hAnsi="Agency FB" w:cs="Arial"/>
          <w:color w:val="000000"/>
          <w:shd w:val="clear" w:color="auto" w:fill="FFFFFF"/>
        </w:rPr>
        <w:t>l</w:t>
      </w:r>
      <w:r w:rsidRPr="00581F5E">
        <w:rPr>
          <w:rFonts w:ascii="Calibri" w:hAnsi="Calibri" w:cs="Calibri"/>
          <w:color w:val="000000"/>
          <w:shd w:val="clear" w:color="auto" w:fill="FFFFFF"/>
        </w:rPr>
        <w:t>е</w:t>
      </w:r>
      <w:r w:rsidRPr="00581F5E">
        <w:rPr>
          <w:rFonts w:ascii="Agency FB" w:hAnsi="Agency FB" w:cs="Arial"/>
          <w:color w:val="000000"/>
          <w:shd w:val="clear" w:color="auto" w:fill="FFFFFF"/>
        </w:rPr>
        <w:t>ave</w:t>
      </w:r>
      <w:proofErr w:type="spellEnd"/>
      <w:r w:rsidRPr="00581F5E">
        <w:rPr>
          <w:rFonts w:ascii="Agency FB" w:hAnsi="Agency FB" w:cs="Arial"/>
          <w:color w:val="000000"/>
          <w:shd w:val="clear" w:color="auto" w:fill="FFFFFF"/>
        </w:rPr>
        <w:t xml:space="preserve"> them kids alone</w:t>
      </w:r>
      <w:r w:rsidRPr="00581F5E">
        <w:rPr>
          <w:rFonts w:ascii="Agency FB" w:hAnsi="Agency FB" w:cs="Arial"/>
          <w:color w:val="000000"/>
        </w:rPr>
        <w:br/>
      </w:r>
      <w:r w:rsidRPr="00581F5E">
        <w:rPr>
          <w:rFonts w:ascii="Agency FB" w:hAnsi="Agency FB" w:cs="Arial"/>
          <w:color w:val="000000"/>
          <w:shd w:val="clear" w:color="auto" w:fill="FFFFFF"/>
        </w:rPr>
        <w:t>Hey! Teacher! Leave us kids alone!</w:t>
      </w:r>
      <w:r w:rsidRPr="00581F5E">
        <w:rPr>
          <w:rFonts w:ascii="Agency FB" w:hAnsi="Agency FB" w:cs="Arial"/>
          <w:color w:val="000000"/>
        </w:rPr>
        <w:br/>
      </w:r>
      <w:r w:rsidRPr="00581F5E">
        <w:rPr>
          <w:rFonts w:ascii="Agency FB" w:hAnsi="Agency FB" w:cs="Arial"/>
          <w:color w:val="000000"/>
        </w:rPr>
        <w:br/>
      </w:r>
      <w:r w:rsidRPr="00581F5E">
        <w:rPr>
          <w:rFonts w:ascii="Agency FB" w:hAnsi="Agency FB" w:cs="Arial"/>
          <w:color w:val="000000"/>
          <w:shd w:val="clear" w:color="auto" w:fill="FFFFFF"/>
        </w:rPr>
        <w:t>All in all, you're just another brick in the wall</w:t>
      </w:r>
      <w:r w:rsidRPr="00581F5E">
        <w:rPr>
          <w:rFonts w:ascii="Agency FB" w:hAnsi="Agency FB" w:cs="Arial"/>
          <w:color w:val="000000"/>
        </w:rPr>
        <w:br/>
      </w:r>
      <w:r w:rsidR="00581F5E">
        <w:rPr>
          <w:rFonts w:ascii="Agency FB" w:hAnsi="Agency FB" w:cs="Arial"/>
          <w:color w:val="000000"/>
          <w:shd w:val="clear" w:color="auto" w:fill="FFFFFF"/>
        </w:rPr>
        <w:t xml:space="preserve">- Pink Floyd, 1979 </w:t>
      </w:r>
    </w:p>
    <w:p w14:paraId="3BC7F292" w14:textId="282B8A8F" w:rsidR="005F27EC" w:rsidRDefault="005F27EC" w:rsidP="005F27EC">
      <w:r>
        <w:t>Back in my the early years of my primary education, I remember hearing that old song</w:t>
      </w:r>
      <w:r w:rsidR="00C874C1">
        <w:t xml:space="preserve"> already decades out of date but with a quality that was timeless</w:t>
      </w:r>
      <w:r w:rsidR="008407D8">
        <w:t xml:space="preserve">. Although </w:t>
      </w:r>
      <w:r w:rsidR="002B12CC">
        <w:t xml:space="preserve">back then </w:t>
      </w:r>
      <w:r w:rsidR="008407D8">
        <w:t xml:space="preserve">it appealed </w:t>
      </w:r>
      <w:r w:rsidR="00255497">
        <w:t xml:space="preserve">to the rebellious nature of a young man </w:t>
      </w:r>
      <w:r w:rsidR="002B12CC">
        <w:t xml:space="preserve">on the most basal level, seemingly in stark contrast to </w:t>
      </w:r>
      <w:r w:rsidR="005B39E7">
        <w:t xml:space="preserve">the core nature of our academic </w:t>
      </w:r>
      <w:r w:rsidR="00DB13A3">
        <w:t>calling, as</w:t>
      </w:r>
      <w:r w:rsidR="00C874C1">
        <w:t xml:space="preserve"> I have grown as an individual</w:t>
      </w:r>
      <w:r w:rsidR="00D02D20">
        <w:t xml:space="preserve"> </w:t>
      </w:r>
      <w:r w:rsidR="004F44A0">
        <w:t>and an</w:t>
      </w:r>
      <w:r w:rsidR="00D02D20">
        <w:t xml:space="preserve"> </w:t>
      </w:r>
      <w:r w:rsidR="00430D63">
        <w:t>academic</w:t>
      </w:r>
      <w:r w:rsidR="006435D4">
        <w:t>,</w:t>
      </w:r>
      <w:r w:rsidR="00C874C1">
        <w:t xml:space="preserve"> I began to understand just how prolific </w:t>
      </w:r>
      <w:r w:rsidR="00D02D20">
        <w:t>it was</w:t>
      </w:r>
      <w:r w:rsidR="00C874C1">
        <w:t xml:space="preserve">. </w:t>
      </w:r>
      <w:r w:rsidR="00DB13A3">
        <w:t xml:space="preserve">This </w:t>
      </w:r>
      <w:r w:rsidR="00CA6E6A">
        <w:t xml:space="preserve">anthem of a </w:t>
      </w:r>
      <w:r w:rsidR="00C9787E">
        <w:t xml:space="preserve">fringe level  counter-culture, </w:t>
      </w:r>
      <w:r w:rsidR="00DB13A3">
        <w:t xml:space="preserve"> </w:t>
      </w:r>
      <w:r w:rsidR="00CA6E6A">
        <w:t xml:space="preserve">seemingly glorified </w:t>
      </w:r>
      <w:r w:rsidR="00DB13A3">
        <w:t xml:space="preserve"> truancy and the young </w:t>
      </w:r>
      <w:r w:rsidR="004F44A0">
        <w:t>vagrant</w:t>
      </w:r>
      <w:r w:rsidR="00CA6E6A">
        <w:t xml:space="preserve"> and seemed to be directly condemning academia. Despite this, it has </w:t>
      </w:r>
      <w:r w:rsidR="00204E3A">
        <w:t xml:space="preserve"> has </w:t>
      </w:r>
      <w:r w:rsidR="005309E7">
        <w:t xml:space="preserve">ended up not just inspiring me to stay in school and continue towards a career in </w:t>
      </w:r>
      <w:r w:rsidR="00C9787E">
        <w:t>academia,</w:t>
      </w:r>
      <w:r w:rsidR="005309E7">
        <w:t xml:space="preserve"> </w:t>
      </w:r>
      <w:r w:rsidR="00E23B2D">
        <w:t>but also bolster the core pillars of my teaching style</w:t>
      </w:r>
      <w:r w:rsidR="00C9787E">
        <w:t xml:space="preserve"> </w:t>
      </w:r>
      <w:r w:rsidR="008030BE">
        <w:t>emphasizing the point that scholarship transcends a ridged struct</w:t>
      </w:r>
      <w:r w:rsidR="005E3893">
        <w:t xml:space="preserve">ure. </w:t>
      </w:r>
      <w:r w:rsidR="00C9787E">
        <w:t xml:space="preserve"> </w:t>
      </w:r>
    </w:p>
    <w:p w14:paraId="2B9DBBF7" w14:textId="52AF5139" w:rsidR="007A78D6" w:rsidRDefault="002970FB" w:rsidP="005E3893">
      <w:pPr>
        <w:ind w:firstLine="720"/>
      </w:pPr>
      <w:r>
        <w:t xml:space="preserve">For anyone that </w:t>
      </w:r>
      <w:r w:rsidR="005B368C">
        <w:t xml:space="preserve">has truly experienced </w:t>
      </w:r>
      <w:r w:rsidR="004F44A0">
        <w:t>academia It</w:t>
      </w:r>
      <w:r w:rsidR="005B368C">
        <w:t xml:space="preserve"> is well understood </w:t>
      </w:r>
      <w:r w:rsidR="005E3893">
        <w:t>that true</w:t>
      </w:r>
      <w:r w:rsidR="005D684A">
        <w:t xml:space="preserve"> </w:t>
      </w:r>
      <w:r w:rsidR="005B368C">
        <w:t xml:space="preserve">institutions of higher learning </w:t>
      </w:r>
      <w:r w:rsidR="00BB1C64">
        <w:t>are not designed for their prodigy to blend into the work force</w:t>
      </w:r>
      <w:r w:rsidR="0001328F">
        <w:t>,</w:t>
      </w:r>
      <w:r w:rsidR="00BB1C64">
        <w:t xml:space="preserve"> but instead to stand out</w:t>
      </w:r>
      <w:r w:rsidR="0001328F">
        <w:t xml:space="preserve"> as a great mosaic</w:t>
      </w:r>
      <w:r w:rsidR="00BB1C64">
        <w:t xml:space="preserve">. Howard University in particular takes great pride in the </w:t>
      </w:r>
      <w:r w:rsidR="00530B32">
        <w:t>B</w:t>
      </w:r>
      <w:r w:rsidR="00BB1C64">
        <w:t xml:space="preserve">ison that have gone on to be the great leaders of this country from Vice Presidents, Supreme Court Justices, </w:t>
      </w:r>
      <w:r w:rsidR="00530B32">
        <w:t xml:space="preserve">and community leaders in every part of this nation and </w:t>
      </w:r>
      <w:r w:rsidR="00D72C81">
        <w:t>distant lands</w:t>
      </w:r>
      <w:r w:rsidR="00A60AC5">
        <w:t>[</w:t>
      </w:r>
      <w:r w:rsidR="00E978E2">
        <w:t>1</w:t>
      </w:r>
      <w:r w:rsidR="00A60AC5">
        <w:t>]</w:t>
      </w:r>
      <w:r w:rsidR="00530B32">
        <w:t xml:space="preserve">. </w:t>
      </w:r>
      <w:r w:rsidR="00FD46EF">
        <w:t xml:space="preserve"> It is this drive to provide an incubator for those to reach their </w:t>
      </w:r>
      <w:r w:rsidR="005E3893">
        <w:t>full, unique,</w:t>
      </w:r>
      <w:r w:rsidR="005624F5">
        <w:t xml:space="preserve"> </w:t>
      </w:r>
      <w:r w:rsidR="0001328F">
        <w:t>potential</w:t>
      </w:r>
      <w:r w:rsidR="005E3893">
        <w:t>s</w:t>
      </w:r>
      <w:r w:rsidR="00773E6E">
        <w:t xml:space="preserve"> that makes the Mecca such a </w:t>
      </w:r>
      <w:r w:rsidR="00550AD1">
        <w:t>wonderous</w:t>
      </w:r>
      <w:r w:rsidR="00773E6E">
        <w:t xml:space="preserve"> place</w:t>
      </w:r>
      <w:r w:rsidR="005E3893">
        <w:t>. This</w:t>
      </w:r>
      <w:r w:rsidR="0001328F">
        <w:t xml:space="preserve"> all starts with the professor, lecturer, or even </w:t>
      </w:r>
      <w:r w:rsidR="005D684A">
        <w:t xml:space="preserve">the </w:t>
      </w:r>
      <w:r w:rsidR="0001328F">
        <w:t>TA</w:t>
      </w:r>
      <w:r w:rsidR="005E3893">
        <w:t xml:space="preserve">  to </w:t>
      </w:r>
      <w:r w:rsidR="002F02FB">
        <w:t>harness</w:t>
      </w:r>
      <w:r w:rsidR="005E3893">
        <w:t xml:space="preserve"> the diverse populations that are foundational to our institution</w:t>
      </w:r>
      <w:r w:rsidR="0001328F">
        <w:t xml:space="preserve">. </w:t>
      </w:r>
    </w:p>
    <w:p w14:paraId="35388393" w14:textId="600A2543" w:rsidR="00E23B2D" w:rsidRDefault="00773E6E" w:rsidP="005F27EC">
      <w:r>
        <w:t xml:space="preserve">At every capacity I believe that </w:t>
      </w:r>
      <w:r w:rsidR="005D684A">
        <w:t>all educators</w:t>
      </w:r>
      <w:r w:rsidR="005624F5">
        <w:t xml:space="preserve">, regardless of </w:t>
      </w:r>
      <w:r w:rsidR="00747C54">
        <w:t>position, must</w:t>
      </w:r>
      <w:r w:rsidR="005D684A">
        <w:t xml:space="preserve"> fight the notion </w:t>
      </w:r>
      <w:r w:rsidR="007A78D6">
        <w:t>of rigidity that might seem tempting be it for self-serving hubr</w:t>
      </w:r>
      <w:r w:rsidR="005624F5">
        <w:t xml:space="preserve">is or simple ease of logistics. How this manifests itself </w:t>
      </w:r>
      <w:r w:rsidR="00C456A3">
        <w:t xml:space="preserve">in my classroom is through </w:t>
      </w:r>
      <w:r w:rsidR="007F472D">
        <w:t xml:space="preserve">a trifecta of simple </w:t>
      </w:r>
      <w:r w:rsidR="007553DD">
        <w:t>understandings.</w:t>
      </w:r>
      <w:r w:rsidR="007F472D">
        <w:t xml:space="preserve"> </w:t>
      </w:r>
    </w:p>
    <w:p w14:paraId="66004522" w14:textId="5BF36157" w:rsidR="007F472D" w:rsidRDefault="007F472D" w:rsidP="007F472D">
      <w:pPr>
        <w:pStyle w:val="ListParagraph"/>
        <w:numPr>
          <w:ilvl w:val="0"/>
          <w:numId w:val="1"/>
        </w:numPr>
      </w:pPr>
      <w:r w:rsidRPr="007F472D">
        <w:t xml:space="preserve">Science is a </w:t>
      </w:r>
      <w:r>
        <w:t>living story that we are all part of</w:t>
      </w:r>
      <w:r w:rsidR="002F02FB">
        <w:t>,</w:t>
      </w:r>
      <w:r>
        <w:t xml:space="preserve"> </w:t>
      </w:r>
      <w:r w:rsidR="009E3F9E">
        <w:t xml:space="preserve">and as an educator you are playing a key role in weaving the greatest tapestry of </w:t>
      </w:r>
      <w:r w:rsidR="004F44A0">
        <w:t>mankind</w:t>
      </w:r>
      <w:r w:rsidR="009E3F9E">
        <w:t xml:space="preserve">. </w:t>
      </w:r>
    </w:p>
    <w:p w14:paraId="60FF444D" w14:textId="3CB45C92" w:rsidR="007F472D" w:rsidRDefault="0002520F" w:rsidP="007F472D">
      <w:pPr>
        <w:pStyle w:val="ListParagraph"/>
        <w:numPr>
          <w:ilvl w:val="0"/>
          <w:numId w:val="1"/>
        </w:numPr>
      </w:pPr>
      <w:r>
        <w:t xml:space="preserve">Students are our greatest resource and the future of not only this institution but society, but they are also </w:t>
      </w:r>
      <w:r w:rsidR="002F02FB">
        <w:t>individuals with their own unique strengths</w:t>
      </w:r>
      <w:r w:rsidR="009E3F9E">
        <w:t>.</w:t>
      </w:r>
      <w:r>
        <w:t xml:space="preserve"> </w:t>
      </w:r>
    </w:p>
    <w:p w14:paraId="64470197" w14:textId="050DDB12" w:rsidR="0002520F" w:rsidRDefault="0002520F" w:rsidP="007F472D">
      <w:pPr>
        <w:pStyle w:val="ListParagraph"/>
        <w:numPr>
          <w:ilvl w:val="0"/>
          <w:numId w:val="1"/>
        </w:numPr>
      </w:pPr>
      <w:r>
        <w:t xml:space="preserve">Your responsibility </w:t>
      </w:r>
      <w:r w:rsidR="009E3F9E">
        <w:t xml:space="preserve">goes well beyond the classroom which should be a safe space students look forward to coming </w:t>
      </w:r>
      <w:r w:rsidR="007553DD">
        <w:t>to, but</w:t>
      </w:r>
      <w:r w:rsidR="002F02FB">
        <w:t xml:space="preserve"> also</w:t>
      </w:r>
      <w:r w:rsidR="009E3F9E">
        <w:t xml:space="preserve"> not be defined by a room number and timeslot. </w:t>
      </w:r>
    </w:p>
    <w:p w14:paraId="389D72F1" w14:textId="60405946" w:rsidR="00550AD1" w:rsidRDefault="00550AD1" w:rsidP="009E3F9E">
      <w:r>
        <w:t xml:space="preserve">Something that I believe </w:t>
      </w:r>
      <w:r w:rsidR="00122BD9">
        <w:t xml:space="preserve">is all too often forgotten within STEM classroom is that science is more than just a few datapoints and laws, but is the story of humanity itself. </w:t>
      </w:r>
      <w:r w:rsidR="00850E81">
        <w:t>As such for the great saga to continue</w:t>
      </w:r>
      <w:r w:rsidR="00992E91">
        <w:t>,</w:t>
      </w:r>
      <w:r w:rsidR="00850E81">
        <w:t xml:space="preserve"> the next generation of scientists, doctors, or all others who come through the walls of Just Hall</w:t>
      </w:r>
      <w:r w:rsidR="00E3792B">
        <w:t>,</w:t>
      </w:r>
      <w:r w:rsidR="00850E81">
        <w:t xml:space="preserve"> </w:t>
      </w:r>
      <w:r w:rsidR="00992E91">
        <w:t xml:space="preserve"> need to be </w:t>
      </w:r>
      <w:r w:rsidR="00E3792B">
        <w:t>understand the magnitude of what they are learning</w:t>
      </w:r>
      <w:r w:rsidR="00CD1F46">
        <w:t xml:space="preserve"> and </w:t>
      </w:r>
      <w:r w:rsidR="004D2C61">
        <w:t xml:space="preserve">given </w:t>
      </w:r>
      <w:r w:rsidR="00CD1F46">
        <w:t xml:space="preserve"> in the core driving force of our human nature </w:t>
      </w:r>
      <w:r w:rsidR="00BB0E21">
        <w:t>which is our desire to be part of something bigger</w:t>
      </w:r>
      <w:r w:rsidR="00E3792B">
        <w:t>. From what I have seen both as a scholar and being on the other side of the podium</w:t>
      </w:r>
      <w:r w:rsidR="001D112A">
        <w:t>,</w:t>
      </w:r>
      <w:r w:rsidR="00E3792B">
        <w:t xml:space="preserve"> is that sometimes science is taught in a vacuum. Students are told what they should be doing </w:t>
      </w:r>
      <w:r w:rsidR="001D112A">
        <w:t xml:space="preserve">and why things happen as they do, but not how we got to where we are. A problem I have seen arising from this teaching methodology </w:t>
      </w:r>
      <w:r w:rsidR="00CD1F46">
        <w:t xml:space="preserve">is that </w:t>
      </w:r>
      <w:r w:rsidR="00BB0E21">
        <w:t xml:space="preserve">when this happens even some of </w:t>
      </w:r>
      <w:r w:rsidR="00BB0E21">
        <w:lastRenderedPageBreak/>
        <w:t xml:space="preserve">the best students can conform and do well on a </w:t>
      </w:r>
      <w:r w:rsidR="00665C3B">
        <w:t>test but</w:t>
      </w:r>
      <w:r w:rsidR="00BB0E21">
        <w:t xml:space="preserve"> fail to see the bigger picture </w:t>
      </w:r>
      <w:r w:rsidR="001255EB">
        <w:t>and</w:t>
      </w:r>
      <w:r w:rsidR="004D2C61">
        <w:t xml:space="preserve"> never truly</w:t>
      </w:r>
      <w:r w:rsidR="001255EB">
        <w:t xml:space="preserve"> be excited about what they are learning so that after </w:t>
      </w:r>
      <w:r w:rsidR="004D2C61">
        <w:t>the test the information vanishes</w:t>
      </w:r>
      <w:r w:rsidR="001255EB">
        <w:t xml:space="preserve">. </w:t>
      </w:r>
    </w:p>
    <w:p w14:paraId="7593D0E4" w14:textId="74D15E43" w:rsidR="009E41AD" w:rsidRDefault="001255EB" w:rsidP="009E3F9E">
      <w:r>
        <w:t xml:space="preserve">To combat this phenomenon, I always </w:t>
      </w:r>
      <w:r w:rsidR="001F3428">
        <w:t xml:space="preserve">try to connect with the students in a variety of ways to account for the wonderful diversity I have encountered in my class including those that might be new to the collegiate environment. I </w:t>
      </w:r>
      <w:r>
        <w:t>like to start my lectures off with a short video</w:t>
      </w:r>
      <w:r w:rsidR="00506658">
        <w:t>, a method that has found success in literary classes [</w:t>
      </w:r>
      <w:r w:rsidR="00E978E2">
        <w:t>2</w:t>
      </w:r>
      <w:r w:rsidR="00506658">
        <w:t>]</w:t>
      </w:r>
      <w:r>
        <w:t>.</w:t>
      </w:r>
      <w:r w:rsidR="00C270EF">
        <w:t xml:space="preserve"> These videos allow for the students to connect with the lesson plan better than jumping right into the lecture and with topics ranging from historical players and the human side of science to current events or</w:t>
      </w:r>
      <w:r w:rsidR="00A83649">
        <w:t xml:space="preserve"> </w:t>
      </w:r>
      <w:r w:rsidR="004F44A0">
        <w:t>even “</w:t>
      </w:r>
      <w:r w:rsidR="00C270EF">
        <w:t xml:space="preserve">cutesy” cartoons </w:t>
      </w:r>
      <w:r w:rsidR="00A83649">
        <w:t>all of which I have seen help create a more emotional connection to the greatest story ever told. In addition to these starting videos</w:t>
      </w:r>
      <w:r w:rsidR="004D2C61">
        <w:t>,</w:t>
      </w:r>
      <w:r w:rsidR="00A83649">
        <w:t xml:space="preserve"> I heavily utilize the </w:t>
      </w:r>
      <w:r w:rsidR="004F44A0">
        <w:t>principles</w:t>
      </w:r>
      <w:r w:rsidR="00A83649">
        <w:t xml:space="preserve"> of call back where I relate the immediate topic to what we have done before and even go as far as bringing up other classes that I know they have taken or will have to take.</w:t>
      </w:r>
      <w:r w:rsidR="009E41AD">
        <w:t xml:space="preserve"> </w:t>
      </w:r>
      <w:r w:rsidR="0080142F">
        <w:t xml:space="preserve">The biggest area in which  I bring students into the story is to foster talking and teach class as a discussion, something which studies have shown improves learning </w:t>
      </w:r>
      <w:r w:rsidR="000324E8">
        <w:t>[4</w:t>
      </w:r>
      <w:r w:rsidR="00E978E2">
        <w:t>,5</w:t>
      </w:r>
      <w:r w:rsidR="000324E8">
        <w:t>]</w:t>
      </w:r>
    </w:p>
    <w:p w14:paraId="69EC53CA" w14:textId="5ED4AB99" w:rsidR="00FD693F" w:rsidRDefault="00FD693F" w:rsidP="009E3F9E">
      <w:r>
        <w:t xml:space="preserve">Along the same vein as engaging students to be part of the scientific story, it must be remembered that they are the ones that will be the torch bearers and </w:t>
      </w:r>
      <w:r w:rsidR="0061335D">
        <w:t xml:space="preserve">continue it. As no good story is purely consistent </w:t>
      </w:r>
      <w:r w:rsidR="0019506D">
        <w:t xml:space="preserve">the biggest challenge will always be fostering the natural diversity that can be found within the classroom, </w:t>
      </w:r>
      <w:r w:rsidR="00A70108">
        <w:t xml:space="preserve">since </w:t>
      </w:r>
      <w:r w:rsidR="0019506D">
        <w:t xml:space="preserve"> although every single Bison can be considered the best and the brightest, they are by no means the same. Each student has a different story and perspective to tell, and Howard itself has one of the </w:t>
      </w:r>
      <w:r w:rsidR="000D7C60">
        <w:t xml:space="preserve">most diverse student populations in respect to cultures which was a defining principal guiding our very founding over a century and a half ago. </w:t>
      </w:r>
      <w:r w:rsidR="00F8099E">
        <w:t xml:space="preserve">These differences subsequently must be cherished and nurtured. To  help do this in a class-room I try to shift focus away from grades </w:t>
      </w:r>
      <w:r w:rsidR="0036078B">
        <w:t xml:space="preserve"> having them serve more of a </w:t>
      </w:r>
      <w:r w:rsidR="00F8099E">
        <w:t xml:space="preserve">reinforcement  </w:t>
      </w:r>
      <w:r w:rsidR="0036078B">
        <w:t xml:space="preserve">role than </w:t>
      </w:r>
      <w:r w:rsidR="00186A30">
        <w:t xml:space="preserve"> being the </w:t>
      </w:r>
      <w:r w:rsidR="0036078B">
        <w:t xml:space="preserve">actual keystone of education. Additionally, questions on all examinations are purposely varied in  structure and </w:t>
      </w:r>
      <w:r w:rsidR="00316BEE">
        <w:t xml:space="preserve">students are aware they are welcome to challenge me. </w:t>
      </w:r>
    </w:p>
    <w:p w14:paraId="13976AC0" w14:textId="4AB3B588" w:rsidR="00E15CFC" w:rsidRDefault="00316BEE" w:rsidP="009E3F9E">
      <w:r>
        <w:t xml:space="preserve">The last part of my teaching philosophy is that one cannot be confined by the classroom. </w:t>
      </w:r>
      <w:r w:rsidR="00FF0E03">
        <w:t>M</w:t>
      </w:r>
      <w:r w:rsidR="00163307">
        <w:t>y students start to see the importance of what they learn outside of the classroom</w:t>
      </w:r>
      <w:r w:rsidR="00416C47">
        <w:t xml:space="preserve"> making connections and having</w:t>
      </w:r>
      <w:r w:rsidR="00163307">
        <w:t xml:space="preserve"> most of the big picture knowledge </w:t>
      </w:r>
      <w:r w:rsidR="00E15CFC">
        <w:t>being learned</w:t>
      </w:r>
      <w:r w:rsidR="00163307">
        <w:t xml:space="preserve"> from life</w:t>
      </w:r>
      <w:r w:rsidR="00416C47">
        <w:t xml:space="preserve"> itself</w:t>
      </w:r>
      <w:r w:rsidR="00163307">
        <w:t>. Additionally</w:t>
      </w:r>
      <w:r w:rsidR="00CE156D">
        <w:t>, I believe in talking with the students on how to survive this exciting new chapter of their life and am always available to discuss what we</w:t>
      </w:r>
      <w:r w:rsidR="00D02D20">
        <w:t xml:space="preserve"> learned in class or beyond with </w:t>
      </w:r>
      <w:r w:rsidR="00E15CFC">
        <w:t>office hours</w:t>
      </w:r>
      <w:r w:rsidR="00D02D20">
        <w:t xml:space="preserve"> being </w:t>
      </w:r>
      <w:r w:rsidR="00666AB9">
        <w:t>anytime</w:t>
      </w:r>
      <w:r w:rsidR="00D02D20">
        <w:t xml:space="preserve"> (within reason)</w:t>
      </w:r>
      <w:r w:rsidR="00666AB9">
        <w:t xml:space="preserve"> helping the students</w:t>
      </w:r>
      <w:r w:rsidR="00FF0E03">
        <w:t xml:space="preserve">. </w:t>
      </w:r>
      <w:r w:rsidR="004F44A0">
        <w:t>This helps foster a caring and productive environment for learning and growth</w:t>
      </w:r>
      <w:r w:rsidR="00710F40">
        <w:t xml:space="preserve"> and studies have shown positive outcomes for students [</w:t>
      </w:r>
      <w:r w:rsidR="00E978E2">
        <w:t>3</w:t>
      </w:r>
      <w:r w:rsidR="000324E8">
        <w:t>]</w:t>
      </w:r>
      <w:r w:rsidR="004F44A0">
        <w:t xml:space="preserve">. </w:t>
      </w:r>
    </w:p>
    <w:p w14:paraId="288207A6" w14:textId="77777777" w:rsidR="00CD3182" w:rsidRDefault="00CD3182" w:rsidP="009E3F9E"/>
    <w:p w14:paraId="6F0C1358" w14:textId="77777777" w:rsidR="00466806" w:rsidRDefault="00466806" w:rsidP="009E3F9E"/>
    <w:p w14:paraId="1D9AABC6" w14:textId="77777777" w:rsidR="00466806" w:rsidRDefault="00466806" w:rsidP="009E3F9E"/>
    <w:p w14:paraId="46B1D44F" w14:textId="77777777" w:rsidR="00466806" w:rsidRDefault="00466806" w:rsidP="009E3F9E"/>
    <w:p w14:paraId="7A2C7842" w14:textId="77777777" w:rsidR="00466806" w:rsidRDefault="00466806" w:rsidP="009E3F9E"/>
    <w:p w14:paraId="1FA53A92" w14:textId="77777777" w:rsidR="00466806" w:rsidRDefault="00466806" w:rsidP="009E3F9E"/>
    <w:p w14:paraId="33A50295" w14:textId="77777777" w:rsidR="00466806" w:rsidRDefault="00466806" w:rsidP="009E3F9E"/>
    <w:p w14:paraId="147809B8" w14:textId="723250FA" w:rsidR="00CD3182" w:rsidRDefault="00CD3182" w:rsidP="009E3F9E">
      <w:r>
        <w:lastRenderedPageBreak/>
        <w:t xml:space="preserve">Sources: </w:t>
      </w:r>
    </w:p>
    <w:p w14:paraId="71A64B30" w14:textId="77777777" w:rsidR="00463CD8" w:rsidRDefault="00463CD8" w:rsidP="00CD3182">
      <w:pPr>
        <w:pStyle w:val="NormalWeb"/>
        <w:ind w:left="567" w:hanging="567"/>
      </w:pPr>
    </w:p>
    <w:p w14:paraId="139F725E" w14:textId="77777777" w:rsidR="00463CD8" w:rsidRPr="007F472D" w:rsidRDefault="00463CD8" w:rsidP="009E3F9E"/>
    <w:p w14:paraId="66F3326C" w14:textId="77777777" w:rsidR="00463CD8" w:rsidRDefault="00463CD8" w:rsidP="00463CD8">
      <w:pPr>
        <w:pStyle w:val="NormalWeb"/>
        <w:numPr>
          <w:ilvl w:val="0"/>
          <w:numId w:val="2"/>
        </w:numPr>
      </w:pPr>
      <w:r>
        <w:rPr>
          <w:i/>
          <w:iCs/>
        </w:rPr>
        <w:t>Celebs you didn’t know went to Howard University</w:t>
      </w:r>
      <w:r>
        <w:t xml:space="preserve">. The Famous People. (n.d.). https://www.thefamouspeople.com/howard-university.php#:~:text=Discover%20the%20notable%20alumni%20of%20Howard%20University.%20The,Combs%2C%20Chadwick%20Boseman%2C%20Thurgood%20Marshall%20%26%20Phylicia%20Rashad. </w:t>
      </w:r>
    </w:p>
    <w:p w14:paraId="1AE254DE" w14:textId="77777777" w:rsidR="00463CD8" w:rsidRDefault="00463CD8" w:rsidP="00463CD8">
      <w:pPr>
        <w:pStyle w:val="NormalWeb"/>
        <w:numPr>
          <w:ilvl w:val="0"/>
          <w:numId w:val="2"/>
        </w:numPr>
      </w:pPr>
      <w:proofErr w:type="spellStart"/>
      <w:r>
        <w:t>Kabooha</w:t>
      </w:r>
      <w:proofErr w:type="spellEnd"/>
      <w:r>
        <w:t>, R. H. (2016). Using movies in EFL classrooms: A study conducted at the English Language Institute (</w:t>
      </w:r>
      <w:proofErr w:type="spellStart"/>
      <w:r>
        <w:t>eli</w:t>
      </w:r>
      <w:proofErr w:type="spellEnd"/>
      <w:r>
        <w:t xml:space="preserve">), king Abdul-Aziz University. </w:t>
      </w:r>
      <w:r>
        <w:rPr>
          <w:i/>
          <w:iCs/>
        </w:rPr>
        <w:t>English Language Teaching</w:t>
      </w:r>
      <w:r>
        <w:t xml:space="preserve">, </w:t>
      </w:r>
      <w:r>
        <w:rPr>
          <w:i/>
          <w:iCs/>
        </w:rPr>
        <w:t>9</w:t>
      </w:r>
      <w:r>
        <w:t xml:space="preserve">(3), 248. https://doi.org/10.5539/elt.v9n3p248 </w:t>
      </w:r>
    </w:p>
    <w:p w14:paraId="77DE973F" w14:textId="77777777" w:rsidR="00463CD8" w:rsidRDefault="00463CD8" w:rsidP="00463CD8">
      <w:pPr>
        <w:pStyle w:val="NormalWeb"/>
        <w:numPr>
          <w:ilvl w:val="0"/>
          <w:numId w:val="2"/>
        </w:numPr>
      </w:pPr>
      <w:r>
        <w:t xml:space="preserve">Kim, J. (2021b). The quality of social relationships in schools and adult health: Differential effects of student–student versus student–teacher relationships. </w:t>
      </w:r>
      <w:r>
        <w:rPr>
          <w:i/>
          <w:iCs/>
        </w:rPr>
        <w:t>School Psychology</w:t>
      </w:r>
      <w:r>
        <w:t xml:space="preserve">, </w:t>
      </w:r>
      <w:r>
        <w:rPr>
          <w:i/>
          <w:iCs/>
        </w:rPr>
        <w:t>36</w:t>
      </w:r>
      <w:r>
        <w:t xml:space="preserve">(1), 6–16. https://doi.org/10.1037/spq0000373 </w:t>
      </w:r>
    </w:p>
    <w:p w14:paraId="315D3A7B" w14:textId="77777777" w:rsidR="00463CD8" w:rsidRDefault="00463CD8" w:rsidP="00463CD8">
      <w:pPr>
        <w:pStyle w:val="NormalWeb"/>
        <w:numPr>
          <w:ilvl w:val="0"/>
          <w:numId w:val="2"/>
        </w:numPr>
      </w:pPr>
      <w:proofErr w:type="spellStart"/>
      <w:r>
        <w:t>Sfard</w:t>
      </w:r>
      <w:proofErr w:type="spellEnd"/>
      <w:r>
        <w:t xml:space="preserve">, A. (2015). Why all this talk about talking classrooms? theorizing the relation between talking and learning. </w:t>
      </w:r>
      <w:r>
        <w:rPr>
          <w:i/>
          <w:iCs/>
        </w:rPr>
        <w:t>Socializing Intelligence Through Academic Talk and Dialogue</w:t>
      </w:r>
      <w:r>
        <w:t xml:space="preserve">, 245–253. https://doi.org/10.3102/978-0-935302-43-1_19 </w:t>
      </w:r>
    </w:p>
    <w:p w14:paraId="60995E6B" w14:textId="77777777" w:rsidR="00463CD8" w:rsidRDefault="00463CD8" w:rsidP="00463CD8">
      <w:pPr>
        <w:pStyle w:val="NormalWeb"/>
        <w:numPr>
          <w:ilvl w:val="0"/>
          <w:numId w:val="2"/>
        </w:numPr>
      </w:pPr>
      <w:r>
        <w:t xml:space="preserve">Tanner, K. D. (2009). Talking to learn: Why biology students should be talking in classrooms and how to make it happen. </w:t>
      </w:r>
      <w:r>
        <w:rPr>
          <w:i/>
          <w:iCs/>
        </w:rPr>
        <w:t>CBE—Life Sciences Education</w:t>
      </w:r>
      <w:r>
        <w:t xml:space="preserve">, </w:t>
      </w:r>
      <w:r>
        <w:rPr>
          <w:i/>
          <w:iCs/>
        </w:rPr>
        <w:t>8</w:t>
      </w:r>
      <w:r>
        <w:t xml:space="preserve">(2), 89–94. https://doi.org/10.1187/cbe.09-03-0021 </w:t>
      </w:r>
    </w:p>
    <w:sectPr w:rsidR="0046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75C0"/>
    <w:multiLevelType w:val="hybridMultilevel"/>
    <w:tmpl w:val="37200EB2"/>
    <w:lvl w:ilvl="0" w:tplc="B61CC838">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44C2F"/>
    <w:multiLevelType w:val="hybridMultilevel"/>
    <w:tmpl w:val="AE021440"/>
    <w:lvl w:ilvl="0" w:tplc="B61CC838">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169251">
    <w:abstractNumId w:val="1"/>
  </w:num>
  <w:num w:numId="2" w16cid:durableId="39991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90"/>
    <w:rsid w:val="0001328F"/>
    <w:rsid w:val="0002520F"/>
    <w:rsid w:val="000324E8"/>
    <w:rsid w:val="000925F7"/>
    <w:rsid w:val="000D7C60"/>
    <w:rsid w:val="00122BD9"/>
    <w:rsid w:val="001255EB"/>
    <w:rsid w:val="00125BA5"/>
    <w:rsid w:val="00163307"/>
    <w:rsid w:val="001778D4"/>
    <w:rsid w:val="00186A30"/>
    <w:rsid w:val="0019506D"/>
    <w:rsid w:val="001D112A"/>
    <w:rsid w:val="001F3428"/>
    <w:rsid w:val="00204E3A"/>
    <w:rsid w:val="00234DAC"/>
    <w:rsid w:val="00255497"/>
    <w:rsid w:val="002970FB"/>
    <w:rsid w:val="002B12CC"/>
    <w:rsid w:val="002F02FB"/>
    <w:rsid w:val="00316BEE"/>
    <w:rsid w:val="0036078B"/>
    <w:rsid w:val="00416C47"/>
    <w:rsid w:val="00430D63"/>
    <w:rsid w:val="00455C65"/>
    <w:rsid w:val="00463CD8"/>
    <w:rsid w:val="00466806"/>
    <w:rsid w:val="004D2C61"/>
    <w:rsid w:val="004F44A0"/>
    <w:rsid w:val="00506658"/>
    <w:rsid w:val="005309E7"/>
    <w:rsid w:val="00530B32"/>
    <w:rsid w:val="00531783"/>
    <w:rsid w:val="00543706"/>
    <w:rsid w:val="00550AD1"/>
    <w:rsid w:val="005624F5"/>
    <w:rsid w:val="00581F5E"/>
    <w:rsid w:val="005B368C"/>
    <w:rsid w:val="005B39E7"/>
    <w:rsid w:val="005D684A"/>
    <w:rsid w:val="005E3893"/>
    <w:rsid w:val="005F27EC"/>
    <w:rsid w:val="0061335D"/>
    <w:rsid w:val="006435D4"/>
    <w:rsid w:val="00665C3B"/>
    <w:rsid w:val="00666AB9"/>
    <w:rsid w:val="0068337E"/>
    <w:rsid w:val="006D60F7"/>
    <w:rsid w:val="00710F40"/>
    <w:rsid w:val="00747C54"/>
    <w:rsid w:val="007553DD"/>
    <w:rsid w:val="00773E6E"/>
    <w:rsid w:val="007A3E90"/>
    <w:rsid w:val="007A78D6"/>
    <w:rsid w:val="007F472D"/>
    <w:rsid w:val="0080142F"/>
    <w:rsid w:val="008030BE"/>
    <w:rsid w:val="008407D8"/>
    <w:rsid w:val="00850E81"/>
    <w:rsid w:val="008C4AB1"/>
    <w:rsid w:val="00992E91"/>
    <w:rsid w:val="009A5BE9"/>
    <w:rsid w:val="009E3F9E"/>
    <w:rsid w:val="009E41AD"/>
    <w:rsid w:val="00A60AC5"/>
    <w:rsid w:val="00A70108"/>
    <w:rsid w:val="00A83649"/>
    <w:rsid w:val="00AD2E77"/>
    <w:rsid w:val="00BB0E21"/>
    <w:rsid w:val="00BB1C64"/>
    <w:rsid w:val="00BF01A4"/>
    <w:rsid w:val="00C270EF"/>
    <w:rsid w:val="00C456A3"/>
    <w:rsid w:val="00C874C1"/>
    <w:rsid w:val="00C9787E"/>
    <w:rsid w:val="00CA6E6A"/>
    <w:rsid w:val="00CD1F46"/>
    <w:rsid w:val="00CD3182"/>
    <w:rsid w:val="00CE156D"/>
    <w:rsid w:val="00D02D20"/>
    <w:rsid w:val="00D170FC"/>
    <w:rsid w:val="00D72C81"/>
    <w:rsid w:val="00DB13A3"/>
    <w:rsid w:val="00E15CFC"/>
    <w:rsid w:val="00E23B2D"/>
    <w:rsid w:val="00E3792B"/>
    <w:rsid w:val="00E977B2"/>
    <w:rsid w:val="00E978E2"/>
    <w:rsid w:val="00EC4089"/>
    <w:rsid w:val="00F8099E"/>
    <w:rsid w:val="00FD46EF"/>
    <w:rsid w:val="00FD693F"/>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3ADA"/>
  <w15:chartTrackingRefBased/>
  <w15:docId w15:val="{1E76BB3C-1A3B-45A8-A7D9-C45E5FFC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2D"/>
    <w:pPr>
      <w:ind w:left="720"/>
      <w:contextualSpacing/>
    </w:pPr>
  </w:style>
  <w:style w:type="paragraph" w:styleId="NormalWeb">
    <w:name w:val="Normal (Web)"/>
    <w:basedOn w:val="Normal"/>
    <w:uiPriority w:val="99"/>
    <w:semiHidden/>
    <w:unhideWhenUsed/>
    <w:rsid w:val="00CD31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32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3228">
      <w:bodyDiv w:val="1"/>
      <w:marLeft w:val="0"/>
      <w:marRight w:val="0"/>
      <w:marTop w:val="0"/>
      <w:marBottom w:val="0"/>
      <w:divBdr>
        <w:top w:val="none" w:sz="0" w:space="0" w:color="auto"/>
        <w:left w:val="none" w:sz="0" w:space="0" w:color="auto"/>
        <w:bottom w:val="none" w:sz="0" w:space="0" w:color="auto"/>
        <w:right w:val="none" w:sz="0" w:space="0" w:color="auto"/>
      </w:divBdr>
    </w:div>
    <w:div w:id="1110710399">
      <w:bodyDiv w:val="1"/>
      <w:marLeft w:val="0"/>
      <w:marRight w:val="0"/>
      <w:marTop w:val="0"/>
      <w:marBottom w:val="0"/>
      <w:divBdr>
        <w:top w:val="none" w:sz="0" w:space="0" w:color="auto"/>
        <w:left w:val="none" w:sz="0" w:space="0" w:color="auto"/>
        <w:bottom w:val="none" w:sz="0" w:space="0" w:color="auto"/>
        <w:right w:val="none" w:sz="0" w:space="0" w:color="auto"/>
      </w:divBdr>
    </w:div>
    <w:div w:id="1359046758">
      <w:bodyDiv w:val="1"/>
      <w:marLeft w:val="0"/>
      <w:marRight w:val="0"/>
      <w:marTop w:val="0"/>
      <w:marBottom w:val="0"/>
      <w:divBdr>
        <w:top w:val="none" w:sz="0" w:space="0" w:color="auto"/>
        <w:left w:val="none" w:sz="0" w:space="0" w:color="auto"/>
        <w:bottom w:val="none" w:sz="0" w:space="0" w:color="auto"/>
        <w:right w:val="none" w:sz="0" w:space="0" w:color="auto"/>
      </w:divBdr>
    </w:div>
    <w:div w:id="1404330562">
      <w:bodyDiv w:val="1"/>
      <w:marLeft w:val="0"/>
      <w:marRight w:val="0"/>
      <w:marTop w:val="0"/>
      <w:marBottom w:val="0"/>
      <w:divBdr>
        <w:top w:val="none" w:sz="0" w:space="0" w:color="auto"/>
        <w:left w:val="none" w:sz="0" w:space="0" w:color="auto"/>
        <w:bottom w:val="none" w:sz="0" w:space="0" w:color="auto"/>
        <w:right w:val="none" w:sz="0" w:space="0" w:color="auto"/>
      </w:divBdr>
    </w:div>
    <w:div w:id="14776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dc:creator>
  <cp:keywords/>
  <dc:description/>
  <cp:lastModifiedBy>Ashton</cp:lastModifiedBy>
  <cp:revision>3</cp:revision>
  <dcterms:created xsi:type="dcterms:W3CDTF">2024-02-13T20:09:00Z</dcterms:created>
  <dcterms:modified xsi:type="dcterms:W3CDTF">2024-02-13T20:11:00Z</dcterms:modified>
</cp:coreProperties>
</file>